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3C099" w14:textId="77777777" w:rsidR="002A20F5" w:rsidRPr="002A20F5" w:rsidRDefault="002A20F5" w:rsidP="002A20F5">
      <w:pPr>
        <w:pStyle w:val="Kategorie"/>
        <w:rPr>
          <w:rFonts w:cs="Arial"/>
        </w:rPr>
      </w:pPr>
      <w:r>
        <w:t>Solution sheet</w:t>
      </w:r>
    </w:p>
    <w:p w14:paraId="510083F9" w14:textId="77777777" w:rsidR="002A20F5" w:rsidRPr="002A20F5" w:rsidRDefault="002A20F5" w:rsidP="002A20F5">
      <w:pPr>
        <w:pStyle w:val="berschrift1"/>
        <w:rPr>
          <w:rFonts w:cs="Arial"/>
        </w:rPr>
      </w:pPr>
      <w:r>
        <w:t>Electro-pneumatic compressed air motor</w:t>
      </w:r>
    </w:p>
    <w:p w14:paraId="1BD3D1DC" w14:textId="77777777" w:rsidR="002A20F5" w:rsidRPr="002A20F5" w:rsidRDefault="002A20F5" w:rsidP="002A20F5">
      <w:pPr>
        <w:pStyle w:val="berschrift2"/>
        <w:rPr>
          <w:rFonts w:cs="Arial"/>
        </w:rPr>
      </w:pPr>
      <w:r>
        <w:t>Example solution for topic task</w:t>
      </w:r>
    </w:p>
    <w:p w14:paraId="6B49D761" w14:textId="0F8EADEA" w:rsidR="002A20F5" w:rsidRPr="002A20F5" w:rsidRDefault="002A20F5" w:rsidP="002A20F5">
      <w:pPr>
        <w:rPr>
          <w:rFonts w:ascii="Arial" w:hAnsi="Arial" w:cs="Arial"/>
        </w:rPr>
      </w:pPr>
      <w:r>
        <w:rPr>
          <w:rFonts w:ascii="Arial" w:hAnsi="Arial"/>
          <w:b/>
        </w:rPr>
        <w:t>Topic task 3:</w:t>
      </w:r>
      <w:r>
        <w:rPr>
          <w:rFonts w:ascii="Arial" w:hAnsi="Arial"/>
        </w:rPr>
        <w:t xml:space="preserve"> Without the flywheel, the motor is not able to move past the “dead points” of the cam movement. These are the points where the crank is at the very top or very bottom. In these positions, the cylinder and mechanism cannot output any torque, because the force required to do so would have to be transverse to the connecting rod. The flywheel ensures that the motor can overcome these dead points until force and torque can be transmitted once again. The flywheel therefore acts as a “mechanical energy storage” that absorbs kinetic energy (rotational energy) when the motor starts up and feeds it back in at the “dead point”. The weight on the outermost edge of the flywheel is primarily important: The greater the weight, the greater the “storage capacity” of the energy storage.</w:t>
      </w:r>
    </w:p>
    <w:p w14:paraId="05548A34" w14:textId="77777777" w:rsidR="00942547" w:rsidRPr="002A20F5" w:rsidRDefault="00942547" w:rsidP="002A20F5">
      <w:pPr>
        <w:rPr>
          <w:rFonts w:ascii="Arial" w:hAnsi="Arial" w:cs="Arial"/>
        </w:rPr>
      </w:pPr>
    </w:p>
    <w:sectPr w:rsidR="00942547" w:rsidRPr="002A20F5">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07DDD" w14:textId="77777777" w:rsidR="002F30BD" w:rsidRDefault="002F30BD" w:rsidP="002F30BD">
      <w:pPr>
        <w:spacing w:after="0"/>
      </w:pPr>
      <w:r>
        <w:separator/>
      </w:r>
    </w:p>
  </w:endnote>
  <w:endnote w:type="continuationSeparator" w:id="0">
    <w:p w14:paraId="3226BE4F" w14:textId="77777777" w:rsidR="002F30BD" w:rsidRDefault="002F30BD" w:rsidP="002F3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3F94" w14:textId="77777777" w:rsidR="002F30BD" w:rsidRPr="002F30BD" w:rsidRDefault="002F30BD" w:rsidP="002F30BD">
    <w:pPr>
      <w:pStyle w:val="Fuzeile"/>
      <w:rPr>
        <w:rFonts w:ascii="Arial" w:hAnsi="Arial" w:cs="Arial"/>
      </w:rPr>
    </w:pPr>
    <w:r>
      <w:rPr>
        <w:rFonts w:ascii="Arial" w:hAnsi="Arial"/>
      </w:rPr>
      <w:tab/>
    </w:r>
    <w:r>
      <w:rPr>
        <w:rFonts w:ascii="Arial" w:hAnsi="Arial"/>
      </w:rPr>
      <w:tab/>
    </w:r>
    <w:r w:rsidRPr="002F30BD">
      <w:rPr>
        <w:rFonts w:ascii="Arial" w:hAnsi="Arial" w:cs="Arial"/>
      </w:rPr>
      <w:fldChar w:fldCharType="begin"/>
    </w:r>
    <w:r w:rsidRPr="002F30BD">
      <w:rPr>
        <w:rFonts w:ascii="Arial" w:hAnsi="Arial" w:cs="Arial"/>
      </w:rPr>
      <w:instrText>PAGE   \* MERGEFORMAT</w:instrText>
    </w:r>
    <w:r w:rsidRPr="002F30BD">
      <w:rPr>
        <w:rFonts w:ascii="Arial" w:hAnsi="Arial" w:cs="Arial"/>
      </w:rPr>
      <w:fldChar w:fldCharType="separate"/>
    </w:r>
    <w:r w:rsidRPr="002F30BD">
      <w:rPr>
        <w:rFonts w:ascii="Arial" w:hAnsi="Arial" w:cs="Arial"/>
      </w:rPr>
      <w:t>3</w:t>
    </w:r>
    <w:r w:rsidRPr="002F30BD">
      <w:rPr>
        <w:rFonts w:ascii="Arial" w:hAnsi="Arial" w:cs="Arial"/>
      </w:rPr>
      <w:fldChar w:fldCharType="end"/>
    </w:r>
  </w:p>
  <w:p w14:paraId="7F681469" w14:textId="77777777" w:rsidR="002F30BD" w:rsidRPr="002F30BD" w:rsidRDefault="002F30B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D5075" w14:textId="77777777" w:rsidR="002F30BD" w:rsidRDefault="002F30BD" w:rsidP="002F30BD">
      <w:pPr>
        <w:spacing w:after="0"/>
      </w:pPr>
      <w:r>
        <w:separator/>
      </w:r>
    </w:p>
  </w:footnote>
  <w:footnote w:type="continuationSeparator" w:id="0">
    <w:p w14:paraId="6718A8DA" w14:textId="77777777" w:rsidR="002F30BD" w:rsidRDefault="002F30BD" w:rsidP="002F3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F6AF0" w14:textId="77777777" w:rsidR="002F30BD" w:rsidRPr="002F30BD" w:rsidRDefault="002F30BD" w:rsidP="002F30BD">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42DF0388" wp14:editId="00975E3D">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4A06F7DE" wp14:editId="085FD1DA">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42B66562" w14:textId="77777777" w:rsidR="002F30BD" w:rsidRPr="002F30BD" w:rsidRDefault="002F30B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7482D"/>
    <w:multiLevelType w:val="hybridMultilevel"/>
    <w:tmpl w:val="3104C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0BD"/>
    <w:rsid w:val="002155AB"/>
    <w:rsid w:val="002A20F5"/>
    <w:rsid w:val="002F30BD"/>
    <w:rsid w:val="009425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434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30B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2F30B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2F30B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F30B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2F30BD"/>
    <w:rPr>
      <w:rFonts w:ascii="Arial" w:eastAsia="Times New Roman" w:hAnsi="Arial" w:cs="Times New Roman"/>
      <w:bCs/>
      <w:sz w:val="28"/>
      <w:szCs w:val="16"/>
      <w:lang w:eastAsia="de-DE"/>
    </w:rPr>
  </w:style>
  <w:style w:type="paragraph" w:customStyle="1" w:styleId="Kategorie">
    <w:name w:val="Kategorie"/>
    <w:basedOn w:val="Standard"/>
    <w:next w:val="berschrift1"/>
    <w:rsid w:val="002F30BD"/>
    <w:pPr>
      <w:pageBreakBefore/>
      <w:spacing w:before="960" w:after="0"/>
      <w:jc w:val="left"/>
    </w:pPr>
    <w:rPr>
      <w:rFonts w:ascii="Arial" w:hAnsi="Arial"/>
    </w:rPr>
  </w:style>
  <w:style w:type="paragraph" w:styleId="Listenabsatz">
    <w:name w:val="List Paragraph"/>
    <w:basedOn w:val="Standard"/>
    <w:uiPriority w:val="34"/>
    <w:qFormat/>
    <w:rsid w:val="002F30BD"/>
    <w:pPr>
      <w:ind w:left="720"/>
      <w:contextualSpacing/>
    </w:pPr>
  </w:style>
  <w:style w:type="paragraph" w:styleId="Kopfzeile">
    <w:name w:val="header"/>
    <w:basedOn w:val="Standard"/>
    <w:link w:val="KopfzeileZchn"/>
    <w:unhideWhenUsed/>
    <w:rsid w:val="002F30BD"/>
    <w:pPr>
      <w:tabs>
        <w:tab w:val="center" w:pos="4513"/>
        <w:tab w:val="right" w:pos="9026"/>
      </w:tabs>
      <w:spacing w:after="0"/>
    </w:pPr>
  </w:style>
  <w:style w:type="character" w:customStyle="1" w:styleId="KopfzeileZchn">
    <w:name w:val="Kopfzeile Zchn"/>
    <w:basedOn w:val="Absatz-Standardschriftart"/>
    <w:link w:val="Kopfzeile"/>
    <w:uiPriority w:val="99"/>
    <w:rsid w:val="002F30B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2F30BD"/>
    <w:pPr>
      <w:tabs>
        <w:tab w:val="center" w:pos="4513"/>
        <w:tab w:val="right" w:pos="9026"/>
      </w:tabs>
      <w:spacing w:after="0"/>
    </w:pPr>
  </w:style>
  <w:style w:type="character" w:customStyle="1" w:styleId="FuzeileZchn">
    <w:name w:val="Fußzeile Zchn"/>
    <w:basedOn w:val="Absatz-Standardschriftart"/>
    <w:link w:val="Fuzeile"/>
    <w:uiPriority w:val="99"/>
    <w:rsid w:val="002F30B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6DB84757-1E30-4427-84E9-0687AB83D749}"/>
</file>

<file path=customXml/itemProps2.xml><?xml version="1.0" encoding="utf-8"?>
<ds:datastoreItem xmlns:ds="http://schemas.openxmlformats.org/officeDocument/2006/customXml" ds:itemID="{544982D0-E61A-4AA8-8B4A-0D788D0B13D4}"/>
</file>

<file path=customXml/itemProps3.xml><?xml version="1.0" encoding="utf-8"?>
<ds:datastoreItem xmlns:ds="http://schemas.openxmlformats.org/officeDocument/2006/customXml" ds:itemID="{328F1392-AE85-4ABB-8FF8-ECA21B9703D3}"/>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761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2021-02-24T15:32:00Z</dcterms:created>
  <dcterms:modified xsi:type="dcterms:W3CDTF">2021-02-24T15:32:00Z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